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ind w:right="1775"/>
        <w:jc w:val="right"/>
        <w:rPr>
          <w:u w:val="none"/>
        </w:rPr>
      </w:pPr>
      <w:r>
        <w:rPr>
          <w:color w:val="006FC0"/>
          <w:u w:val="single" w:color="006FC0"/>
        </w:rPr>
        <w:t>Procédure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cessation provisoire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d’Activité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Médicale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35" w:after="0"/>
        <w:ind w:left="360" w:right="1851" w:hanging="360"/>
        <w:jc w:val="right"/>
        <w:rPr>
          <w:color w:val="538DD3"/>
          <w:sz w:val="24"/>
        </w:rPr>
      </w:pPr>
      <w:r>
        <w:rPr>
          <w:b/>
          <w:sz w:val="24"/>
        </w:rPr>
        <w:t>Une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demande</w:t>
      </w:r>
      <w:r>
        <w:rPr>
          <w:b/>
          <w:spacing w:val="-2"/>
          <w:sz w:val="24"/>
        </w:rPr>
        <w:t> </w:t>
      </w:r>
      <w:r>
        <w:rPr>
          <w:sz w:val="24"/>
        </w:rPr>
        <w:t>formulée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médecin</w:t>
      </w:r>
      <w:r>
        <w:rPr>
          <w:spacing w:val="60"/>
          <w:sz w:val="24"/>
        </w:rPr>
        <w:t> </w:t>
      </w:r>
      <w:r>
        <w:rPr>
          <w:b/>
          <w:i/>
          <w:color w:val="538DD3"/>
          <w:sz w:val="24"/>
        </w:rPr>
        <w:t>(</w:t>
      </w:r>
      <w:r>
        <w:rPr>
          <w:b/>
          <w:i/>
          <w:color w:val="538DD3"/>
          <w:spacing w:val="-1"/>
          <w:sz w:val="24"/>
        </w:rPr>
        <w:t> </w:t>
      </w:r>
      <w:r>
        <w:rPr>
          <w:b/>
          <w:i/>
          <w:color w:val="538DD3"/>
          <w:sz w:val="20"/>
        </w:rPr>
        <w:t>CP01 </w:t>
      </w:r>
      <w:r>
        <w:rPr>
          <w:b/>
          <w:i/>
          <w:color w:val="538DD3"/>
          <w:spacing w:val="-10"/>
          <w:sz w:val="20"/>
        </w:rPr>
        <w:t>)</w:t>
      </w:r>
    </w:p>
    <w:p>
      <w:pPr>
        <w:pStyle w:val="BodyText"/>
        <w:rPr>
          <w:i/>
          <w:u w:val="none"/>
        </w:rPr>
      </w:pPr>
    </w:p>
    <w:p>
      <w:pPr>
        <w:pStyle w:val="BodyText"/>
        <w:spacing w:before="151"/>
        <w:rPr>
          <w:i/>
          <w:u w:val="none"/>
        </w:rPr>
      </w:pPr>
    </w:p>
    <w:p>
      <w:pPr>
        <w:pStyle w:val="BodyText"/>
        <w:ind w:right="1814"/>
        <w:jc w:val="right"/>
        <w:rPr>
          <w:u w:val="none"/>
        </w:rPr>
      </w:pPr>
      <w:r>
        <w:rPr>
          <w:color w:val="006FC0"/>
          <w:u w:val="single" w:color="006FC0"/>
        </w:rPr>
        <w:t>Procédure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cessation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définitive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d’Activité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Médicale</w:t>
      </w:r>
    </w:p>
    <w:p>
      <w:pPr>
        <w:pStyle w:val="BodyText"/>
        <w:rPr>
          <w:u w:val="none"/>
        </w:rPr>
      </w:pPr>
    </w:p>
    <w:p>
      <w:pPr>
        <w:pStyle w:val="BodyText"/>
        <w:spacing w:before="199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201" w:hanging="360"/>
        <w:jc w:val="center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Demande</w:t>
      </w:r>
      <w:r>
        <w:rPr>
          <w:b/>
          <w:spacing w:val="-3"/>
          <w:sz w:val="24"/>
        </w:rPr>
        <w:t> </w:t>
      </w:r>
      <w:r>
        <w:rPr>
          <w:sz w:val="24"/>
        </w:rPr>
        <w:t>formulée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médecin</w:t>
      </w:r>
      <w:r>
        <w:rPr>
          <w:spacing w:val="-5"/>
          <w:sz w:val="24"/>
        </w:rPr>
        <w:t> </w:t>
      </w:r>
      <w:r>
        <w:rPr>
          <w:color w:val="538DD3"/>
          <w:sz w:val="22"/>
        </w:rPr>
        <w:t>(</w:t>
      </w:r>
      <w:r>
        <w:rPr>
          <w:b/>
          <w:i/>
          <w:color w:val="1F487C"/>
          <w:sz w:val="20"/>
        </w:rPr>
        <w:t>CD01 </w:t>
      </w:r>
      <w:r>
        <w:rPr>
          <w:spacing w:val="-10"/>
          <w:sz w:val="20"/>
        </w:rPr>
        <w:t>)</w:t>
      </w:r>
    </w:p>
    <w:p>
      <w:pPr>
        <w:tabs>
          <w:tab w:pos="359" w:val="left" w:leader="none"/>
        </w:tabs>
        <w:spacing w:before="17"/>
        <w:ind w:left="0" w:right="205" w:firstLine="0"/>
        <w:jc w:val="center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Résiliation</w:t>
      </w:r>
      <w:r>
        <w:rPr>
          <w:b/>
          <w:spacing w:val="59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contrat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cabinet</w:t>
      </w:r>
    </w:p>
    <w:p>
      <w:pPr>
        <w:pStyle w:val="BodyText"/>
        <w:rPr>
          <w:b w:val="0"/>
          <w:u w:val="none"/>
        </w:rPr>
      </w:pPr>
    </w:p>
    <w:p>
      <w:pPr>
        <w:pStyle w:val="BodyText"/>
        <w:rPr>
          <w:b w:val="0"/>
          <w:u w:val="none"/>
        </w:rPr>
      </w:pPr>
    </w:p>
    <w:p>
      <w:pPr>
        <w:pStyle w:val="BodyText"/>
        <w:spacing w:before="75"/>
        <w:rPr>
          <w:b w:val="0"/>
          <w:u w:val="none"/>
        </w:rPr>
      </w:pPr>
    </w:p>
    <w:p>
      <w:pPr>
        <w:spacing w:before="0"/>
        <w:ind w:left="361" w:right="205" w:firstLine="0"/>
        <w:jc w:val="center"/>
        <w:rPr>
          <w:sz w:val="24"/>
        </w:rPr>
      </w:pPr>
      <w:r>
        <w:rPr>
          <w:color w:val="30849B"/>
          <w:sz w:val="24"/>
        </w:rPr>
        <w:t>Conformément</w:t>
      </w:r>
      <w:r>
        <w:rPr>
          <w:color w:val="30849B"/>
          <w:spacing w:val="59"/>
          <w:sz w:val="24"/>
        </w:rPr>
        <w:t> </w:t>
      </w:r>
      <w:r>
        <w:rPr>
          <w:color w:val="30849B"/>
          <w:sz w:val="24"/>
        </w:rPr>
        <w:t>à</w:t>
      </w:r>
      <w:r>
        <w:rPr>
          <w:color w:val="30849B"/>
          <w:spacing w:val="60"/>
          <w:sz w:val="24"/>
        </w:rPr>
        <w:t> </w:t>
      </w:r>
      <w:r>
        <w:rPr>
          <w:color w:val="30849B"/>
          <w:sz w:val="24"/>
        </w:rPr>
        <w:t>la</w:t>
      </w:r>
      <w:r>
        <w:rPr>
          <w:color w:val="30849B"/>
          <w:spacing w:val="-1"/>
          <w:sz w:val="24"/>
        </w:rPr>
        <w:t> </w:t>
      </w:r>
      <w:r>
        <w:rPr>
          <w:color w:val="30849B"/>
          <w:sz w:val="24"/>
        </w:rPr>
        <w:t>disposition de</w:t>
      </w:r>
      <w:r>
        <w:rPr>
          <w:color w:val="30849B"/>
          <w:spacing w:val="-1"/>
          <w:sz w:val="24"/>
        </w:rPr>
        <w:t> </w:t>
      </w:r>
      <w:r>
        <w:rPr>
          <w:color w:val="30849B"/>
          <w:sz w:val="24"/>
        </w:rPr>
        <w:t>l’article 13 de</w:t>
      </w:r>
      <w:r>
        <w:rPr>
          <w:color w:val="30849B"/>
          <w:spacing w:val="1"/>
          <w:sz w:val="24"/>
        </w:rPr>
        <w:t> </w:t>
      </w:r>
      <w:r>
        <w:rPr>
          <w:color w:val="30849B"/>
          <w:sz w:val="24"/>
        </w:rPr>
        <w:t>la loi </w:t>
      </w:r>
      <w:r>
        <w:rPr>
          <w:color w:val="30849B"/>
          <w:spacing w:val="-2"/>
          <w:sz w:val="24"/>
        </w:rPr>
        <w:t>131.13</w:t>
      </w:r>
    </w:p>
    <w:sectPr>
      <w:footerReference w:type="default" r:id="rId5"/>
      <w:type w:val="continuous"/>
      <w:pgSz w:w="11910" w:h="16840"/>
      <w:pgMar w:header="0" w:footer="900" w:top="1920" w:bottom="108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6400800</wp:posOffset>
              </wp:positionH>
              <wp:positionV relativeFrom="page">
                <wp:posOffset>9999979</wp:posOffset>
              </wp:positionV>
              <wp:extent cx="73025" cy="67691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3025" cy="676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025" h="676910">
                            <a:moveTo>
                              <a:pt x="0" y="0"/>
                            </a:moveTo>
                            <a:lnTo>
                              <a:pt x="0" y="676909"/>
                            </a:lnTo>
                          </a:path>
                          <a:path w="73025" h="676910">
                            <a:moveTo>
                              <a:pt x="36829" y="0"/>
                            </a:moveTo>
                            <a:lnTo>
                              <a:pt x="36829" y="676909"/>
                            </a:lnTo>
                          </a:path>
                          <a:path w="73025" h="676910">
                            <a:moveTo>
                              <a:pt x="73025" y="0"/>
                            </a:moveTo>
                            <a:lnTo>
                              <a:pt x="73025" y="676909"/>
                            </a:lnTo>
                          </a:path>
                        </a:pathLst>
                      </a:custGeom>
                      <a:ln w="15875">
                        <a:solidFill>
                          <a:srgbClr val="F9BE8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pt;margin-top:787.399963pt;width:5.75pt;height:53.3pt;mso-position-horizontal-relative:page;mso-position-vertical-relative:page;z-index:-15753216" id="docshape1" coordorigin="10080,15748" coordsize="115,1066" path="m10080,15748l10080,16814m10138,15748l10138,16814m10195,15748l10195,16814e" filled="false" stroked="true" strokeweight="1.25pt" strokecolor="#f9be8f">
              <v:path arrowok="t"/>
              <v:stroke dashstyl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776">
              <wp:simplePos x="0" y="0"/>
              <wp:positionH relativeFrom="page">
                <wp:posOffset>5514594</wp:posOffset>
              </wp:positionH>
              <wp:positionV relativeFrom="page">
                <wp:posOffset>9981386</wp:posOffset>
              </wp:positionV>
              <wp:extent cx="79565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5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mars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4.220001pt;margin-top:785.935974pt;width:62.65pt;height:13.05pt;mso-position-horizontal-relative:page;mso-position-vertical-relative:page;z-index:-1575270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29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mars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013" w:hanging="361"/>
      </w:pPr>
      <w:rPr>
        <w:rFonts w:hint="default" w:ascii="Times New Roman" w:hAnsi="Times New Roman" w:eastAsia="Times New Roman" w:cs="Times New Roman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6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1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6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63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1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60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9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201" w:hanging="360"/>
      <w:jc w:val="center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dcterms:created xsi:type="dcterms:W3CDTF">2025-10-29T11:01:52Z</dcterms:created>
  <dcterms:modified xsi:type="dcterms:W3CDTF">2025-10-29T11:01:52Z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